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1A8D9" w14:textId="77777777" w:rsidR="00D53AA9" w:rsidRPr="00921C70" w:rsidRDefault="00D53AA9">
      <w:pPr>
        <w:widowControl w:val="0"/>
        <w:pBdr>
          <w:top w:val="nil"/>
          <w:left w:val="nil"/>
          <w:bottom w:val="nil"/>
          <w:right w:val="nil"/>
          <w:between w:val="nil"/>
        </w:pBdr>
        <w:spacing w:line="276" w:lineRule="auto"/>
      </w:pPr>
    </w:p>
    <w:p w14:paraId="180758F6" w14:textId="77777777" w:rsidR="00D53AA9" w:rsidRPr="00921C70" w:rsidRDefault="00921C70">
      <w:pPr>
        <w:tabs>
          <w:tab w:val="center" w:pos="2127"/>
          <w:tab w:val="center" w:pos="7513"/>
        </w:tabs>
        <w:rPr>
          <w:color w:val="000000"/>
          <w:sz w:val="28"/>
          <w:szCs w:val="28"/>
        </w:rPr>
      </w:pPr>
      <w:r w:rsidRPr="00921C70">
        <w:rPr>
          <w:color w:val="000000"/>
          <w:sz w:val="28"/>
          <w:szCs w:val="28"/>
        </w:rPr>
        <w:tab/>
        <w:t>THÀNH ĐOÀN TP.HỒ CHÍ MINH</w:t>
      </w:r>
      <w:r w:rsidRPr="00921C70">
        <w:rPr>
          <w:color w:val="000000"/>
          <w:sz w:val="28"/>
          <w:szCs w:val="28"/>
        </w:rPr>
        <w:tab/>
      </w:r>
      <w:r w:rsidRPr="00921C70">
        <w:rPr>
          <w:b/>
          <w:color w:val="000000"/>
          <w:sz w:val="30"/>
          <w:szCs w:val="30"/>
          <w:u w:val="single"/>
        </w:rPr>
        <w:t>ĐOÀN TNCS HỒ CHÍ MINH</w:t>
      </w:r>
    </w:p>
    <w:p w14:paraId="6CEC9DD2" w14:textId="77777777" w:rsidR="00D53AA9" w:rsidRPr="00921C70" w:rsidRDefault="00921C70">
      <w:pPr>
        <w:tabs>
          <w:tab w:val="center" w:pos="2127"/>
          <w:tab w:val="center" w:pos="3119"/>
          <w:tab w:val="center" w:pos="7513"/>
        </w:tabs>
        <w:rPr>
          <w:b/>
          <w:color w:val="000000"/>
          <w:sz w:val="28"/>
          <w:szCs w:val="28"/>
        </w:rPr>
      </w:pPr>
      <w:r w:rsidRPr="00921C70">
        <w:rPr>
          <w:b/>
          <w:color w:val="000000"/>
          <w:sz w:val="28"/>
          <w:szCs w:val="28"/>
        </w:rPr>
        <w:tab/>
        <w:t>BCH ĐOÀN QUẬN PHÚ NHUẬN</w:t>
      </w:r>
    </w:p>
    <w:p w14:paraId="4C6F73EE" w14:textId="77777777" w:rsidR="00D53AA9" w:rsidRPr="00921C70" w:rsidRDefault="00921C70">
      <w:pPr>
        <w:tabs>
          <w:tab w:val="center" w:pos="2127"/>
          <w:tab w:val="center" w:pos="2977"/>
          <w:tab w:val="center" w:pos="6521"/>
          <w:tab w:val="center" w:pos="7513"/>
        </w:tabs>
        <w:rPr>
          <w:color w:val="000000"/>
          <w:sz w:val="28"/>
          <w:szCs w:val="28"/>
        </w:rPr>
      </w:pPr>
      <w:r w:rsidRPr="00921C70">
        <w:rPr>
          <w:color w:val="000000"/>
          <w:sz w:val="28"/>
          <w:szCs w:val="28"/>
        </w:rPr>
        <w:tab/>
        <w:t xml:space="preserve">*** </w:t>
      </w:r>
    </w:p>
    <w:p w14:paraId="6ABF4800" w14:textId="325BAB7E" w:rsidR="00D53AA9" w:rsidRPr="00921C70" w:rsidRDefault="00921C70">
      <w:pPr>
        <w:tabs>
          <w:tab w:val="center" w:pos="2127"/>
          <w:tab w:val="center" w:pos="7513"/>
        </w:tabs>
        <w:ind w:right="-58"/>
        <w:jc w:val="both"/>
        <w:rPr>
          <w:i/>
          <w:color w:val="000000"/>
          <w:sz w:val="26"/>
          <w:szCs w:val="26"/>
        </w:rPr>
      </w:pPr>
      <w:r w:rsidRPr="00921C70">
        <w:rPr>
          <w:color w:val="000000"/>
          <w:sz w:val="28"/>
          <w:szCs w:val="28"/>
        </w:rPr>
        <w:tab/>
        <w:t>Số: 528 -TB/ĐTN-BMT</w:t>
      </w:r>
      <w:r w:rsidR="00501F8A">
        <w:rPr>
          <w:color w:val="000000"/>
          <w:sz w:val="28"/>
          <w:szCs w:val="28"/>
        </w:rPr>
        <w:t>.ĐBDC</w:t>
      </w:r>
      <w:r w:rsidRPr="00921C70">
        <w:rPr>
          <w:color w:val="000000"/>
          <w:sz w:val="28"/>
          <w:szCs w:val="28"/>
        </w:rPr>
        <w:tab/>
      </w:r>
      <w:r w:rsidRPr="00921C70">
        <w:rPr>
          <w:i/>
          <w:color w:val="000000"/>
          <w:sz w:val="26"/>
          <w:szCs w:val="26"/>
        </w:rPr>
        <w:t>Phú Nhuận, ngày 07 tháng 4 năm 2020</w:t>
      </w:r>
    </w:p>
    <w:p w14:paraId="473A2056" w14:textId="77777777" w:rsidR="00D53AA9" w:rsidRPr="00FE3780" w:rsidRDefault="00D53AA9">
      <w:pPr>
        <w:pBdr>
          <w:top w:val="nil"/>
          <w:left w:val="nil"/>
          <w:bottom w:val="nil"/>
          <w:right w:val="nil"/>
          <w:between w:val="nil"/>
        </w:pBdr>
        <w:jc w:val="center"/>
        <w:rPr>
          <w:b/>
          <w:color w:val="000000"/>
          <w:sz w:val="28"/>
          <w:szCs w:val="32"/>
        </w:rPr>
      </w:pPr>
    </w:p>
    <w:p w14:paraId="1BF75225" w14:textId="77777777" w:rsidR="00D53AA9" w:rsidRPr="00921C70" w:rsidRDefault="00921C70">
      <w:pPr>
        <w:pBdr>
          <w:top w:val="nil"/>
          <w:left w:val="nil"/>
          <w:bottom w:val="nil"/>
          <w:right w:val="nil"/>
          <w:between w:val="nil"/>
        </w:pBdr>
        <w:jc w:val="center"/>
        <w:rPr>
          <w:b/>
          <w:color w:val="000000"/>
          <w:sz w:val="32"/>
          <w:szCs w:val="32"/>
        </w:rPr>
      </w:pPr>
      <w:r w:rsidRPr="00921C70">
        <w:rPr>
          <w:b/>
          <w:color w:val="000000"/>
          <w:sz w:val="32"/>
          <w:szCs w:val="32"/>
        </w:rPr>
        <w:t>THÔNG BÁO</w:t>
      </w:r>
    </w:p>
    <w:p w14:paraId="7A17132E" w14:textId="77777777" w:rsidR="00D53AA9" w:rsidRPr="00921C70" w:rsidRDefault="00921C70">
      <w:pPr>
        <w:pBdr>
          <w:top w:val="nil"/>
          <w:left w:val="nil"/>
          <w:bottom w:val="nil"/>
          <w:right w:val="nil"/>
          <w:between w:val="nil"/>
        </w:pBdr>
        <w:jc w:val="center"/>
        <w:rPr>
          <w:b/>
          <w:color w:val="000000"/>
          <w:sz w:val="28"/>
          <w:szCs w:val="28"/>
        </w:rPr>
      </w:pPr>
      <w:bookmarkStart w:id="0" w:name="_GoBack"/>
      <w:r w:rsidRPr="00921C70">
        <w:rPr>
          <w:b/>
          <w:color w:val="000000"/>
          <w:sz w:val="28"/>
          <w:szCs w:val="28"/>
        </w:rPr>
        <w:t xml:space="preserve">V/v Giới thiệu hồ sơ dự xét học bổng cho học sinh, sinh viên dân tộc </w:t>
      </w:r>
    </w:p>
    <w:p w14:paraId="6247BF53" w14:textId="77777777" w:rsidR="00D53AA9" w:rsidRPr="00921C70" w:rsidRDefault="00921C70">
      <w:pPr>
        <w:pBdr>
          <w:top w:val="nil"/>
          <w:left w:val="nil"/>
          <w:bottom w:val="nil"/>
          <w:right w:val="nil"/>
          <w:between w:val="nil"/>
        </w:pBdr>
        <w:jc w:val="center"/>
        <w:rPr>
          <w:b/>
          <w:color w:val="000000"/>
          <w:sz w:val="28"/>
          <w:szCs w:val="28"/>
        </w:rPr>
      </w:pPr>
      <w:r w:rsidRPr="00921C70">
        <w:rPr>
          <w:b/>
          <w:color w:val="000000"/>
          <w:sz w:val="28"/>
          <w:szCs w:val="28"/>
        </w:rPr>
        <w:t>Năm 2020</w:t>
      </w:r>
    </w:p>
    <w:bookmarkEnd w:id="0"/>
    <w:p w14:paraId="7583B77A" w14:textId="77777777" w:rsidR="00D53AA9" w:rsidRPr="00921C70" w:rsidRDefault="00921C70">
      <w:pPr>
        <w:jc w:val="center"/>
        <w:rPr>
          <w:b/>
          <w:color w:val="000000"/>
          <w:sz w:val="28"/>
          <w:szCs w:val="28"/>
        </w:rPr>
      </w:pPr>
      <w:r w:rsidRPr="00921C70">
        <w:rPr>
          <w:b/>
          <w:color w:val="000000"/>
          <w:sz w:val="28"/>
          <w:szCs w:val="28"/>
        </w:rPr>
        <w:t>---------</w:t>
      </w:r>
    </w:p>
    <w:p w14:paraId="5922CBD7" w14:textId="77777777" w:rsidR="00D53AA9" w:rsidRPr="00921C70" w:rsidRDefault="00921C70" w:rsidP="00921C70">
      <w:pPr>
        <w:spacing w:before="120" w:after="120"/>
        <w:ind w:firstLine="720"/>
        <w:jc w:val="both"/>
        <w:rPr>
          <w:color w:val="000000"/>
          <w:sz w:val="28"/>
          <w:szCs w:val="28"/>
        </w:rPr>
      </w:pPr>
      <w:bookmarkStart w:id="1" w:name="_heading=h.gjdgxs" w:colFirst="0" w:colLast="0"/>
      <w:bookmarkEnd w:id="1"/>
      <w:r w:rsidRPr="00921C70">
        <w:rPr>
          <w:color w:val="000000"/>
          <w:sz w:val="28"/>
          <w:szCs w:val="28"/>
        </w:rPr>
        <w:t>Thực hiện thông báo số 08–TB/HTHSSV ngày 23/3/2020 của Trung tâm hỗ trợ học sinh, sinh viên Thành phố về việc tiếp nhận hồ sơ dự xét học bổng cho học sinh, sinh viên dân tộc năm 2020.</w:t>
      </w:r>
    </w:p>
    <w:p w14:paraId="26F2CF26" w14:textId="77777777" w:rsidR="00D53AA9" w:rsidRPr="00921C70" w:rsidRDefault="00921C70" w:rsidP="00921C70">
      <w:pPr>
        <w:spacing w:before="120" w:after="120"/>
        <w:ind w:firstLine="720"/>
        <w:jc w:val="both"/>
        <w:rPr>
          <w:color w:val="000000"/>
          <w:sz w:val="28"/>
          <w:szCs w:val="28"/>
        </w:rPr>
      </w:pPr>
      <w:r w:rsidRPr="00921C70">
        <w:rPr>
          <w:color w:val="000000"/>
          <w:sz w:val="28"/>
          <w:szCs w:val="28"/>
        </w:rPr>
        <w:t>Ban Thường vụ Quận Đoàn thông báo đến cơ sở Đoàn về việc giới thiệu hồ sơ dự xét học bổng cho học sinh, sinh viên dân tộc năm 2020 cụ thể như sau:</w:t>
      </w:r>
    </w:p>
    <w:p w14:paraId="4C01A8B0" w14:textId="77777777" w:rsidR="00D53AA9" w:rsidRPr="00921C70" w:rsidRDefault="00921C70" w:rsidP="00921C70">
      <w:pPr>
        <w:spacing w:before="120" w:after="120"/>
        <w:ind w:firstLine="720"/>
        <w:jc w:val="both"/>
        <w:rPr>
          <w:b/>
          <w:sz w:val="28"/>
          <w:szCs w:val="28"/>
        </w:rPr>
      </w:pPr>
      <w:r w:rsidRPr="00921C70">
        <w:rPr>
          <w:b/>
          <w:color w:val="000000"/>
          <w:sz w:val="28"/>
          <w:szCs w:val="28"/>
        </w:rPr>
        <w:t>1</w:t>
      </w:r>
      <w:r w:rsidRPr="00921C70">
        <w:rPr>
          <w:b/>
          <w:sz w:val="28"/>
          <w:szCs w:val="28"/>
        </w:rPr>
        <w:t xml:space="preserve"> Đối tượng – Tiêu chuẩn:</w:t>
      </w:r>
    </w:p>
    <w:p w14:paraId="76B15781"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Học sinh, sinh viên là người dân tộc thiểu số đang theo học tại các trường THPT, Đại học, Học viện, Cao đẳng trên địa bàn TP. Hồ Chí Minh.</w:t>
      </w:r>
    </w:p>
    <w:p w14:paraId="0C76DB77"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Chưa nhận học bổng xã hội trong năm 2019.</w:t>
      </w:r>
    </w:p>
    <w:p w14:paraId="46CE116A"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Ưu tiên học sinh, sinh viên có hoàn cảnh gia đình đặc biệt khó khăn, mồ côi, nhiệt tình tham gia công tác Đoàn thể, xã hội.</w:t>
      </w:r>
    </w:p>
    <w:p w14:paraId="6A7ED749"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xml:space="preserve">- </w:t>
      </w:r>
      <w:r w:rsidRPr="00FE3780">
        <w:rPr>
          <w:b/>
          <w:color w:val="000000"/>
          <w:sz w:val="28"/>
          <w:szCs w:val="28"/>
        </w:rPr>
        <w:t>Đối với sinh viên:</w:t>
      </w:r>
      <w:r w:rsidRPr="00921C70">
        <w:rPr>
          <w:color w:val="000000"/>
          <w:sz w:val="28"/>
          <w:szCs w:val="28"/>
        </w:rPr>
        <w:t xml:space="preserve"> Có điểm trung bình năm học 2018 – 2019 đạt từ </w:t>
      </w:r>
      <w:r w:rsidRPr="00921C70">
        <w:rPr>
          <w:b/>
          <w:color w:val="000000"/>
          <w:sz w:val="28"/>
          <w:szCs w:val="28"/>
        </w:rPr>
        <w:t>7.5</w:t>
      </w:r>
      <w:r w:rsidRPr="00921C70">
        <w:rPr>
          <w:color w:val="000000"/>
          <w:sz w:val="28"/>
          <w:szCs w:val="28"/>
        </w:rPr>
        <w:t xml:space="preserve"> trở lên </w:t>
      </w:r>
      <w:r w:rsidRPr="00921C70">
        <w:rPr>
          <w:i/>
          <w:color w:val="000000"/>
          <w:sz w:val="28"/>
          <w:szCs w:val="28"/>
        </w:rPr>
        <w:t>(đối với các trường đào tạo theo niên chế)</w:t>
      </w:r>
      <w:r w:rsidRPr="00921C70">
        <w:rPr>
          <w:color w:val="000000"/>
          <w:sz w:val="28"/>
          <w:szCs w:val="28"/>
        </w:rPr>
        <w:t xml:space="preserve"> và </w:t>
      </w:r>
      <w:r w:rsidRPr="00921C70">
        <w:rPr>
          <w:b/>
          <w:color w:val="000000"/>
          <w:sz w:val="28"/>
          <w:szCs w:val="28"/>
        </w:rPr>
        <w:t>3.0</w:t>
      </w:r>
      <w:r w:rsidRPr="00921C70">
        <w:rPr>
          <w:color w:val="000000"/>
          <w:sz w:val="28"/>
          <w:szCs w:val="28"/>
        </w:rPr>
        <w:t xml:space="preserve"> điểm trở lên </w:t>
      </w:r>
      <w:r w:rsidRPr="00921C70">
        <w:rPr>
          <w:i/>
          <w:color w:val="000000"/>
          <w:sz w:val="28"/>
          <w:szCs w:val="28"/>
        </w:rPr>
        <w:t>(đối với các trường đào tạo theo tín chỉ)</w:t>
      </w:r>
      <w:r w:rsidRPr="00921C70">
        <w:rPr>
          <w:color w:val="000000"/>
          <w:sz w:val="28"/>
          <w:szCs w:val="28"/>
        </w:rPr>
        <w:t xml:space="preserve"> (điểm trung bình học kỳ 1 năm học 2019 - 2020 đối với sinh viên năm 1).</w:t>
      </w:r>
    </w:p>
    <w:p w14:paraId="1F160C2C"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xml:space="preserve">- </w:t>
      </w:r>
      <w:r w:rsidRPr="00FE3780">
        <w:rPr>
          <w:b/>
          <w:color w:val="000000"/>
          <w:sz w:val="28"/>
          <w:szCs w:val="28"/>
        </w:rPr>
        <w:t>Đối với học sinh:</w:t>
      </w:r>
      <w:r w:rsidRPr="00921C70">
        <w:rPr>
          <w:color w:val="000000"/>
          <w:sz w:val="28"/>
          <w:szCs w:val="28"/>
        </w:rPr>
        <w:t xml:space="preserve"> Có điểm trung bình năm học 2018 – 2019 đạt từ </w:t>
      </w:r>
      <w:r w:rsidRPr="00921C70">
        <w:rPr>
          <w:b/>
          <w:color w:val="000000"/>
          <w:sz w:val="28"/>
          <w:szCs w:val="28"/>
        </w:rPr>
        <w:t>7.5</w:t>
      </w:r>
      <w:r w:rsidRPr="00921C70">
        <w:rPr>
          <w:color w:val="000000"/>
          <w:sz w:val="28"/>
          <w:szCs w:val="28"/>
        </w:rPr>
        <w:t xml:space="preserve"> trở lên (điểm trung bình học kỳ 1 năm học 2019 - 2020 đối với học sinh lớp 10).</w:t>
      </w:r>
    </w:p>
    <w:p w14:paraId="2BDDC91B" w14:textId="77777777" w:rsidR="00D53AA9" w:rsidRPr="00921C70" w:rsidRDefault="00921C70" w:rsidP="00921C70">
      <w:pPr>
        <w:spacing w:before="120" w:after="120"/>
        <w:ind w:firstLine="720"/>
        <w:jc w:val="both"/>
        <w:rPr>
          <w:b/>
          <w:sz w:val="28"/>
          <w:szCs w:val="28"/>
        </w:rPr>
      </w:pPr>
      <w:r w:rsidRPr="00921C70">
        <w:rPr>
          <w:b/>
          <w:color w:val="000000"/>
          <w:sz w:val="28"/>
          <w:szCs w:val="28"/>
        </w:rPr>
        <w:t xml:space="preserve">2. </w:t>
      </w:r>
      <w:r w:rsidRPr="00921C70">
        <w:rPr>
          <w:b/>
          <w:sz w:val="28"/>
          <w:szCs w:val="28"/>
        </w:rPr>
        <w:t>Hồ sơ dự xét học bổng bao gồm:</w:t>
      </w:r>
    </w:p>
    <w:p w14:paraId="7678D178" w14:textId="77777777" w:rsidR="00D53AA9" w:rsidRPr="00921C70" w:rsidRDefault="00921C70" w:rsidP="00921C70">
      <w:pPr>
        <w:pBdr>
          <w:top w:val="nil"/>
          <w:left w:val="nil"/>
          <w:bottom w:val="nil"/>
          <w:right w:val="nil"/>
          <w:between w:val="nil"/>
        </w:pBdr>
        <w:spacing w:before="120" w:after="120"/>
        <w:ind w:firstLine="720"/>
        <w:jc w:val="both"/>
        <w:rPr>
          <w:b/>
          <w:color w:val="000000"/>
          <w:sz w:val="28"/>
          <w:szCs w:val="28"/>
        </w:rPr>
      </w:pPr>
      <w:r w:rsidRPr="00921C70">
        <w:rPr>
          <w:b/>
          <w:color w:val="000000"/>
          <w:sz w:val="28"/>
          <w:szCs w:val="28"/>
        </w:rPr>
        <w:t>2.1. Đối với sinh viên:</w:t>
      </w:r>
    </w:p>
    <w:p w14:paraId="1408DF6F"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Thư đề đạt nguyện vọng theo mẫu dán hình 3x4, không yêu cầu xác nhận của trường, chỉ bổ sung bản có xác nhận đối với sinh viên được nhận học bổng.</w:t>
      </w:r>
    </w:p>
    <w:p w14:paraId="33705C19"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Giấy xác nhận gia đình khó khăn, gia đình chính sách có xác nhận của địa phương hoặc bản sao sổ hộ nghèo có chứng thực.</w:t>
      </w:r>
    </w:p>
    <w:p w14:paraId="7889FC73"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Bảng điểm kết quả học tập năm học 2018 – 2019 hoặc điểm trung bình học kỳ 1 năm học 2019 - 2020 (đối với sinh viên năm 1), không yêu cầu xác nhận của trường, chỉ bổ sung bản có xác nhận đối với sinh viên được nhận học bổng.</w:t>
      </w:r>
    </w:p>
    <w:p w14:paraId="60A6D205"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Bản photo CMND, thẻ sinh viên (không cần công chứng).</w:t>
      </w:r>
    </w:p>
    <w:p w14:paraId="7AD3E899" w14:textId="77777777" w:rsidR="00D53AA9" w:rsidRPr="00921C70" w:rsidRDefault="00921C70" w:rsidP="00921C70">
      <w:pPr>
        <w:pBdr>
          <w:top w:val="nil"/>
          <w:left w:val="nil"/>
          <w:bottom w:val="nil"/>
          <w:right w:val="nil"/>
          <w:between w:val="nil"/>
        </w:pBdr>
        <w:spacing w:before="120" w:after="120"/>
        <w:ind w:firstLine="720"/>
        <w:jc w:val="both"/>
        <w:rPr>
          <w:b/>
          <w:color w:val="000000"/>
          <w:sz w:val="28"/>
          <w:szCs w:val="28"/>
        </w:rPr>
      </w:pPr>
      <w:r w:rsidRPr="00921C70">
        <w:rPr>
          <w:b/>
          <w:color w:val="000000"/>
          <w:sz w:val="28"/>
          <w:szCs w:val="28"/>
        </w:rPr>
        <w:t xml:space="preserve">2.2. Đối với học sinh: </w:t>
      </w:r>
    </w:p>
    <w:p w14:paraId="2E8F2D2B"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lastRenderedPageBreak/>
        <w:t>- Thư đề đạt nguyện vọng theo mẫu dán hình 3x4 có xác nhận của Quận/ Huyện đoàn.</w:t>
      </w:r>
    </w:p>
    <w:p w14:paraId="45C4A090"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Giấy xác nhận gia đình khó khăn, gia đình chính sách có xác nhận của địa phương hoặc bản sao sổ hộ nghèo có chứng thực.</w:t>
      </w:r>
    </w:p>
    <w:p w14:paraId="23509B44"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Bảng điểm kết quả học tập năm học 2018 – 2019 hoặc điểm trung bình học kỳ 1 năm học 2019 - 2020 (đối với học sinh lớp 10), không yêu cầu xác nhận của trường, chỉ bổ sung bản có xác nhận đối với học sinh được nhận học bổng.</w:t>
      </w:r>
    </w:p>
    <w:p w14:paraId="66614935"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Bản photo CMND, thẻ sinh viên (không cần công chứng).</w:t>
      </w:r>
    </w:p>
    <w:p w14:paraId="3D42575D" w14:textId="77777777" w:rsidR="00D53AA9" w:rsidRPr="00921C70" w:rsidRDefault="00921C70" w:rsidP="00921C70">
      <w:pPr>
        <w:tabs>
          <w:tab w:val="left" w:pos="360"/>
          <w:tab w:val="left" w:pos="540"/>
          <w:tab w:val="left" w:pos="720"/>
        </w:tabs>
        <w:spacing w:before="120" w:after="120"/>
        <w:ind w:firstLine="720"/>
        <w:jc w:val="both"/>
        <w:rPr>
          <w:b/>
          <w:sz w:val="28"/>
          <w:szCs w:val="28"/>
        </w:rPr>
      </w:pPr>
      <w:r w:rsidRPr="00921C70">
        <w:rPr>
          <w:b/>
          <w:sz w:val="28"/>
          <w:szCs w:val="28"/>
        </w:rPr>
        <w:t>4. Thời gian – Địa điểm nộp hồ sơ:</w:t>
      </w:r>
    </w:p>
    <w:p w14:paraId="351E4DD9" w14:textId="77777777" w:rsidR="00D53AA9" w:rsidRPr="00921C70" w:rsidRDefault="00921C70" w:rsidP="00921C70">
      <w:pPr>
        <w:spacing w:before="120" w:after="120"/>
        <w:ind w:right="-1" w:firstLine="720"/>
        <w:jc w:val="both"/>
        <w:rPr>
          <w:spacing w:val="-8"/>
          <w:sz w:val="28"/>
          <w:szCs w:val="28"/>
        </w:rPr>
      </w:pPr>
      <w:r w:rsidRPr="00921C70">
        <w:rPr>
          <w:spacing w:val="-8"/>
          <w:sz w:val="28"/>
          <w:szCs w:val="28"/>
        </w:rPr>
        <w:t xml:space="preserve">- Thời gian nộp hồ sơ: Từ ngày ra thông báo đến </w:t>
      </w:r>
      <w:r w:rsidRPr="00921C70">
        <w:rPr>
          <w:b/>
          <w:bCs/>
          <w:spacing w:val="-8"/>
          <w:sz w:val="28"/>
          <w:szCs w:val="28"/>
        </w:rPr>
        <w:t>11g00</w:t>
      </w:r>
      <w:r w:rsidRPr="00921C70">
        <w:rPr>
          <w:spacing w:val="-8"/>
          <w:sz w:val="28"/>
          <w:szCs w:val="28"/>
        </w:rPr>
        <w:t xml:space="preserve"> ngày </w:t>
      </w:r>
      <w:r w:rsidRPr="00921C70">
        <w:rPr>
          <w:b/>
          <w:bCs/>
          <w:spacing w:val="-8"/>
          <w:sz w:val="28"/>
          <w:szCs w:val="28"/>
        </w:rPr>
        <w:t>13/4/2020 (Thứ hai).</w:t>
      </w:r>
    </w:p>
    <w:p w14:paraId="669D471C" w14:textId="19405EB7" w:rsidR="00D53AA9" w:rsidRPr="00921C70" w:rsidRDefault="00921C70" w:rsidP="00921C70">
      <w:pPr>
        <w:pBdr>
          <w:top w:val="nil"/>
          <w:left w:val="nil"/>
          <w:bottom w:val="nil"/>
          <w:right w:val="nil"/>
          <w:between w:val="nil"/>
        </w:pBdr>
        <w:spacing w:before="120" w:after="120"/>
        <w:ind w:firstLine="720"/>
        <w:jc w:val="both"/>
        <w:rPr>
          <w:color w:val="000000"/>
          <w:spacing w:val="-4"/>
          <w:sz w:val="28"/>
          <w:szCs w:val="28"/>
        </w:rPr>
      </w:pPr>
      <w:r w:rsidRPr="00921C70">
        <w:rPr>
          <w:color w:val="000000"/>
          <w:spacing w:val="-4"/>
          <w:sz w:val="28"/>
          <w:szCs w:val="28"/>
        </w:rPr>
        <w:t>- Địa điểm nộp hồ sơ: Ban M</w:t>
      </w:r>
      <w:r w:rsidRPr="00921C70">
        <w:rPr>
          <w:color w:val="000000"/>
          <w:spacing w:val="-4"/>
          <w:sz w:val="28"/>
          <w:szCs w:val="28"/>
          <w:lang w:val="vi-VN"/>
        </w:rPr>
        <w:t>ặ</w:t>
      </w:r>
      <w:r w:rsidRPr="00921C70">
        <w:rPr>
          <w:color w:val="000000"/>
          <w:spacing w:val="-4"/>
          <w:sz w:val="28"/>
          <w:szCs w:val="28"/>
        </w:rPr>
        <w:t xml:space="preserve">t trận – Địa bàn dân cư Quận </w:t>
      </w:r>
      <w:r w:rsidRPr="00921C70">
        <w:rPr>
          <w:spacing w:val="-4"/>
          <w:sz w:val="28"/>
          <w:szCs w:val="28"/>
        </w:rPr>
        <w:t>Đoàn</w:t>
      </w:r>
      <w:r w:rsidRPr="00921C70">
        <w:rPr>
          <w:color w:val="000000"/>
          <w:spacing w:val="-4"/>
          <w:sz w:val="28"/>
          <w:szCs w:val="28"/>
        </w:rPr>
        <w:t xml:space="preserve"> (</w:t>
      </w:r>
      <w:r w:rsidRPr="00921C70">
        <w:rPr>
          <w:i/>
          <w:color w:val="000000"/>
          <w:spacing w:val="-4"/>
          <w:sz w:val="28"/>
          <w:szCs w:val="28"/>
        </w:rPr>
        <w:t>179 Hoàng Văn Thụ, phường 8</w:t>
      </w:r>
      <w:r w:rsidRPr="00921C70">
        <w:rPr>
          <w:i/>
          <w:spacing w:val="-4"/>
          <w:sz w:val="28"/>
          <w:szCs w:val="28"/>
        </w:rPr>
        <w:t xml:space="preserve">, </w:t>
      </w:r>
      <w:r w:rsidRPr="00921C70">
        <w:rPr>
          <w:i/>
          <w:spacing w:val="-4"/>
          <w:sz w:val="28"/>
          <w:szCs w:val="28"/>
          <w:lang w:val="vi-VN"/>
        </w:rPr>
        <w:t>Q.</w:t>
      </w:r>
      <w:r w:rsidRPr="00921C70">
        <w:rPr>
          <w:i/>
          <w:spacing w:val="-4"/>
          <w:sz w:val="28"/>
          <w:szCs w:val="28"/>
        </w:rPr>
        <w:t>Phú Nhuận</w:t>
      </w:r>
      <w:r w:rsidRPr="00921C70">
        <w:rPr>
          <w:spacing w:val="-4"/>
          <w:sz w:val="28"/>
          <w:szCs w:val="28"/>
        </w:rPr>
        <w:t>)</w:t>
      </w:r>
    </w:p>
    <w:p w14:paraId="3ABDEFBD" w14:textId="77777777"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xml:space="preserve">- Gửi kèm file qua gmail: </w:t>
      </w:r>
      <w:hyperlink r:id="rId8">
        <w:r w:rsidRPr="00921C70">
          <w:rPr>
            <w:color w:val="0000FF"/>
            <w:sz w:val="28"/>
            <w:szCs w:val="28"/>
            <w:u w:val="single"/>
          </w:rPr>
          <w:t>hoilhtnquanphunhuan@gmail.com</w:t>
        </w:r>
      </w:hyperlink>
      <w:r w:rsidRPr="00921C70">
        <w:rPr>
          <w:color w:val="000000"/>
          <w:sz w:val="28"/>
          <w:szCs w:val="28"/>
        </w:rPr>
        <w:t>.</w:t>
      </w:r>
    </w:p>
    <w:p w14:paraId="23A2F516" w14:textId="06EBA95E" w:rsidR="00D53AA9" w:rsidRPr="00921C70" w:rsidRDefault="00921C70" w:rsidP="00921C70">
      <w:pPr>
        <w:pBdr>
          <w:top w:val="nil"/>
          <w:left w:val="nil"/>
          <w:bottom w:val="nil"/>
          <w:right w:val="nil"/>
          <w:between w:val="nil"/>
        </w:pBdr>
        <w:spacing w:before="120" w:after="120"/>
        <w:ind w:firstLine="720"/>
        <w:jc w:val="both"/>
        <w:rPr>
          <w:color w:val="000000"/>
          <w:sz w:val="28"/>
          <w:szCs w:val="28"/>
        </w:rPr>
      </w:pPr>
      <w:r w:rsidRPr="00921C70">
        <w:rPr>
          <w:color w:val="000000"/>
          <w:sz w:val="28"/>
          <w:szCs w:val="28"/>
        </w:rPr>
        <w:t>- Mọi chi tiết xin liên hệ</w:t>
      </w:r>
      <w:r w:rsidRPr="00921C70">
        <w:rPr>
          <w:sz w:val="28"/>
          <w:szCs w:val="28"/>
        </w:rPr>
        <w:t xml:space="preserve"> đồng chí</w:t>
      </w:r>
      <w:r w:rsidRPr="00921C70">
        <w:rPr>
          <w:color w:val="000000"/>
          <w:sz w:val="28"/>
          <w:szCs w:val="28"/>
        </w:rPr>
        <w:t xml:space="preserve"> </w:t>
      </w:r>
      <w:r w:rsidRPr="00921C70">
        <w:rPr>
          <w:b/>
          <w:color w:val="000000"/>
          <w:sz w:val="28"/>
          <w:szCs w:val="28"/>
        </w:rPr>
        <w:t>Dương Hoàng Phát</w:t>
      </w:r>
      <w:r w:rsidRPr="00921C70">
        <w:rPr>
          <w:sz w:val="28"/>
          <w:szCs w:val="28"/>
        </w:rPr>
        <w:t xml:space="preserve"> -</w:t>
      </w:r>
      <w:r w:rsidRPr="00921C70">
        <w:rPr>
          <w:color w:val="000000"/>
          <w:sz w:val="28"/>
          <w:szCs w:val="28"/>
        </w:rPr>
        <w:t xml:space="preserve"> </w:t>
      </w:r>
      <w:r w:rsidRPr="00921C70">
        <w:rPr>
          <w:b/>
          <w:i/>
          <w:color w:val="000000"/>
          <w:sz w:val="28"/>
          <w:szCs w:val="28"/>
        </w:rPr>
        <w:t>Cán bộ Ban M</w:t>
      </w:r>
      <w:r w:rsidRPr="00921C70">
        <w:rPr>
          <w:b/>
          <w:i/>
          <w:sz w:val="28"/>
          <w:szCs w:val="28"/>
        </w:rPr>
        <w:t>ặ</w:t>
      </w:r>
      <w:r w:rsidRPr="00921C70">
        <w:rPr>
          <w:b/>
          <w:i/>
          <w:color w:val="000000"/>
          <w:sz w:val="28"/>
          <w:szCs w:val="28"/>
        </w:rPr>
        <w:t xml:space="preserve">t trận – Địa bàn dân cư Quận </w:t>
      </w:r>
      <w:r w:rsidRPr="00921C70">
        <w:rPr>
          <w:b/>
          <w:i/>
          <w:sz w:val="28"/>
          <w:szCs w:val="28"/>
        </w:rPr>
        <w:t>Đoàn</w:t>
      </w:r>
      <w:r w:rsidRPr="00921C70">
        <w:rPr>
          <w:color w:val="000000"/>
          <w:sz w:val="28"/>
          <w:szCs w:val="28"/>
        </w:rPr>
        <w:t xml:space="preserve"> (</w:t>
      </w:r>
      <w:r w:rsidRPr="00921C70">
        <w:rPr>
          <w:i/>
          <w:color w:val="000000"/>
          <w:sz w:val="28"/>
          <w:szCs w:val="28"/>
        </w:rPr>
        <w:t>SĐT: 0973.205.726</w:t>
      </w:r>
      <w:r w:rsidRPr="00921C70">
        <w:rPr>
          <w:color w:val="000000"/>
          <w:sz w:val="28"/>
          <w:szCs w:val="28"/>
        </w:rPr>
        <w:t>).</w:t>
      </w:r>
    </w:p>
    <w:p w14:paraId="19CD22CA" w14:textId="77777777" w:rsidR="00921C70" w:rsidRPr="00921C70" w:rsidRDefault="00921C70" w:rsidP="00921C70">
      <w:pPr>
        <w:pBdr>
          <w:top w:val="nil"/>
          <w:left w:val="nil"/>
          <w:bottom w:val="nil"/>
          <w:right w:val="nil"/>
          <w:between w:val="nil"/>
        </w:pBdr>
        <w:spacing w:before="120" w:after="120"/>
        <w:ind w:firstLine="720"/>
        <w:jc w:val="both"/>
        <w:rPr>
          <w:color w:val="000000"/>
          <w:sz w:val="28"/>
          <w:szCs w:val="28"/>
        </w:rPr>
      </w:pPr>
    </w:p>
    <w:p w14:paraId="3DA11526" w14:textId="77777777" w:rsidR="00D53AA9" w:rsidRPr="00921C70" w:rsidRDefault="00921C70" w:rsidP="00921C70">
      <w:pPr>
        <w:spacing w:before="120" w:after="120"/>
        <w:ind w:firstLine="720"/>
        <w:jc w:val="both"/>
        <w:rPr>
          <w:color w:val="000000"/>
          <w:sz w:val="28"/>
          <w:szCs w:val="28"/>
        </w:rPr>
      </w:pPr>
      <w:r w:rsidRPr="00921C70">
        <w:rPr>
          <w:color w:val="000000"/>
          <w:sz w:val="28"/>
          <w:szCs w:val="28"/>
        </w:rPr>
        <w:t>Trên đây là thông báo về việc tiếp nhận hồ sơ dự xét học bổng cho học sinh, sinh viên dân tộc năm 2020.</w:t>
      </w:r>
      <w:r w:rsidRPr="00921C70">
        <w:rPr>
          <w:sz w:val="28"/>
          <w:szCs w:val="28"/>
        </w:rPr>
        <w:t xml:space="preserve"> Đề nghị cơ sở Đoàn nghiêm túc thực hiện theo tinh thần thông báo đã đề ra ./.</w:t>
      </w:r>
    </w:p>
    <w:p w14:paraId="67B52992" w14:textId="77777777" w:rsidR="00D53AA9" w:rsidRPr="00921C70" w:rsidRDefault="00D53AA9">
      <w:pPr>
        <w:pBdr>
          <w:top w:val="nil"/>
          <w:left w:val="nil"/>
          <w:bottom w:val="nil"/>
          <w:right w:val="nil"/>
          <w:between w:val="nil"/>
        </w:pBdr>
        <w:spacing w:before="50" w:line="288" w:lineRule="auto"/>
        <w:ind w:firstLine="720"/>
        <w:jc w:val="both"/>
        <w:rPr>
          <w:color w:val="000000"/>
          <w:sz w:val="28"/>
          <w:szCs w:val="28"/>
        </w:rPr>
      </w:pPr>
    </w:p>
    <w:p w14:paraId="2C08ACEB" w14:textId="43996538" w:rsidR="00D53AA9" w:rsidRPr="00921C70" w:rsidRDefault="00FE3780">
      <w:pPr>
        <w:tabs>
          <w:tab w:val="center" w:pos="6237"/>
        </w:tabs>
        <w:ind w:firstLine="720"/>
        <w:rPr>
          <w:b/>
          <w:color w:val="000000"/>
          <w:sz w:val="28"/>
          <w:szCs w:val="28"/>
        </w:rPr>
      </w:pPr>
      <w:r w:rsidRPr="00921C70">
        <w:rPr>
          <w:noProof/>
        </w:rPr>
        <mc:AlternateContent>
          <mc:Choice Requires="wps">
            <w:drawing>
              <wp:anchor distT="0" distB="0" distL="114300" distR="114300" simplePos="0" relativeHeight="251658240" behindDoc="0" locked="0" layoutInCell="1" hidden="0" allowOverlap="1" wp14:anchorId="3E1252FB" wp14:editId="1EFA7A9E">
                <wp:simplePos x="0" y="0"/>
                <wp:positionH relativeFrom="column">
                  <wp:posOffset>24765</wp:posOffset>
                </wp:positionH>
                <wp:positionV relativeFrom="paragraph">
                  <wp:posOffset>169545</wp:posOffset>
                </wp:positionV>
                <wp:extent cx="2103120" cy="1828800"/>
                <wp:effectExtent l="0" t="0" r="0" b="0"/>
                <wp:wrapNone/>
                <wp:docPr id="1" name="Freeform 1"/>
                <wp:cNvGraphicFramePr/>
                <a:graphic xmlns:a="http://schemas.openxmlformats.org/drawingml/2006/main">
                  <a:graphicData uri="http://schemas.microsoft.com/office/word/2010/wordprocessingShape">
                    <wps:wsp>
                      <wps:cNvSpPr/>
                      <wps:spPr>
                        <a:xfrm>
                          <a:off x="0" y="0"/>
                          <a:ext cx="2103120" cy="1828800"/>
                        </a:xfrm>
                        <a:custGeom>
                          <a:avLst/>
                          <a:gdLst/>
                          <a:ahLst/>
                          <a:cxnLst/>
                          <a:rect l="l" t="t" r="r" b="b"/>
                          <a:pathLst>
                            <a:path w="2103120" h="1210945" extrusionOk="0">
                              <a:moveTo>
                                <a:pt x="0" y="0"/>
                              </a:moveTo>
                              <a:lnTo>
                                <a:pt x="0" y="1210945"/>
                              </a:lnTo>
                              <a:lnTo>
                                <a:pt x="2103120" y="1210945"/>
                              </a:lnTo>
                              <a:lnTo>
                                <a:pt x="2103120" y="0"/>
                              </a:lnTo>
                              <a:close/>
                            </a:path>
                          </a:pathLst>
                        </a:custGeom>
                        <a:noFill/>
                        <a:ln>
                          <a:noFill/>
                        </a:ln>
                      </wps:spPr>
                      <wps:txbx>
                        <w:txbxContent>
                          <w:p w14:paraId="62953747" w14:textId="77777777" w:rsidR="00D53AA9" w:rsidRDefault="00921C70">
                            <w:pPr>
                              <w:jc w:val="both"/>
                              <w:textDirection w:val="btLr"/>
                            </w:pPr>
                            <w:r>
                              <w:rPr>
                                <w:b/>
                                <w:color w:val="000000"/>
                                <w:sz w:val="26"/>
                              </w:rPr>
                              <w:t>Nơi nhận:</w:t>
                            </w:r>
                          </w:p>
                          <w:p w14:paraId="11769A47" w14:textId="77777777" w:rsidR="00D53AA9" w:rsidRDefault="00921C70">
                            <w:pPr>
                              <w:jc w:val="both"/>
                              <w:textDirection w:val="btLr"/>
                            </w:pPr>
                            <w:r>
                              <w:rPr>
                                <w:color w:val="000000"/>
                                <w:sz w:val="22"/>
                              </w:rPr>
                              <w:t>- Ban Thường vụ  Quận Đoàn;</w:t>
                            </w:r>
                          </w:p>
                          <w:p w14:paraId="0E095676" w14:textId="6B50DC22" w:rsidR="00D53AA9" w:rsidRDefault="00921C70">
                            <w:pPr>
                              <w:jc w:val="both"/>
                              <w:textDirection w:val="btLr"/>
                              <w:rPr>
                                <w:color w:val="000000"/>
                                <w:sz w:val="22"/>
                              </w:rPr>
                            </w:pPr>
                            <w:r>
                              <w:rPr>
                                <w:color w:val="000000"/>
                                <w:sz w:val="22"/>
                              </w:rPr>
                              <w:t>- Đảng ủy 15 phường;</w:t>
                            </w:r>
                          </w:p>
                          <w:p w14:paraId="1819E204" w14:textId="6F80D4AC" w:rsidR="00FE3780" w:rsidRDefault="00FE3780">
                            <w:pPr>
                              <w:jc w:val="both"/>
                              <w:textDirection w:val="btLr"/>
                            </w:pPr>
                            <w:r>
                              <w:rPr>
                                <w:color w:val="000000"/>
                                <w:sz w:val="22"/>
                              </w:rPr>
                              <w:t>- Cấp ủy, BGH các trường THPT, TT.GDNN-GDTX, CĐ trên địa bàn quận;</w:t>
                            </w:r>
                          </w:p>
                          <w:p w14:paraId="174696FB" w14:textId="0A3ECCA7" w:rsidR="00D53AA9" w:rsidRDefault="00921C70">
                            <w:pPr>
                              <w:jc w:val="both"/>
                              <w:textDirection w:val="btLr"/>
                              <w:rPr>
                                <w:color w:val="000000"/>
                                <w:sz w:val="22"/>
                              </w:rPr>
                            </w:pPr>
                            <w:r>
                              <w:rPr>
                                <w:color w:val="000000"/>
                                <w:sz w:val="22"/>
                              </w:rPr>
                              <w:t>- 15 Đoàn phường;</w:t>
                            </w:r>
                          </w:p>
                          <w:p w14:paraId="263DE090" w14:textId="1B818FF8" w:rsidR="00FE3780" w:rsidRDefault="00FE3780">
                            <w:pPr>
                              <w:jc w:val="both"/>
                              <w:textDirection w:val="btLr"/>
                            </w:pPr>
                            <w:r>
                              <w:rPr>
                                <w:color w:val="000000"/>
                                <w:sz w:val="22"/>
                              </w:rPr>
                              <w:t xml:space="preserve">- </w:t>
                            </w:r>
                            <w:r>
                              <w:rPr>
                                <w:iCs/>
                                <w:sz w:val="22"/>
                                <w:szCs w:val="28"/>
                              </w:rPr>
                              <w:t xml:space="preserve">Đoàn </w:t>
                            </w:r>
                            <w:r>
                              <w:rPr>
                                <w:iCs/>
                                <w:sz w:val="22"/>
                                <w:szCs w:val="28"/>
                                <w:lang w:val="vi-VN"/>
                              </w:rPr>
                              <w:t xml:space="preserve">trường </w:t>
                            </w:r>
                            <w:r>
                              <w:rPr>
                                <w:iCs/>
                                <w:sz w:val="22"/>
                                <w:szCs w:val="22"/>
                              </w:rPr>
                              <w:t>THPT, TT. GDNN-GDTX , CĐ trên địa bàn quận;</w:t>
                            </w:r>
                          </w:p>
                          <w:p w14:paraId="0A1AD1CF" w14:textId="5373B5DD" w:rsidR="00D53AA9" w:rsidRDefault="00FE3780">
                            <w:pPr>
                              <w:jc w:val="both"/>
                              <w:textDirection w:val="btLr"/>
                            </w:pPr>
                            <w:r>
                              <w:rPr>
                                <w:color w:val="000000"/>
                                <w:sz w:val="22"/>
                              </w:rPr>
                              <w:t>- Lưu: VP, BMT</w:t>
                            </w:r>
                            <w:r w:rsidR="00921C70">
                              <w:rPr>
                                <w:color w:val="000000"/>
                                <w:sz w:val="22"/>
                              </w:rPr>
                              <w:t>.</w:t>
                            </w:r>
                          </w:p>
                          <w:p w14:paraId="41EFB5A3" w14:textId="77777777" w:rsidR="00D53AA9" w:rsidRDefault="00D53AA9">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252FB" id="Freeform 1" o:spid="_x0000_s1026" style="position:absolute;left:0;text-align:left;margin-left:1.95pt;margin-top:13.35pt;width:165.6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03120,1210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" adj="-11796480,,5400" path="m,l,1210945r2103120,l2103120,,,xe" filled="f" stroked="f">
                <v:stroke joinstyle="miter"/>
                <v:formulas/>
                <v:path arrowok="t" o:extrusionok="f" o:connecttype="custom" textboxrect="0,0,2103120,1210945"/>
                <v:textbox inset="7pt,3pt,7pt,3pt">
                  <w:txbxContent>
                    <w:p w14:paraId="62953747" w14:textId="77777777" w:rsidR="00D53AA9" w:rsidRDefault="00921C70">
                      <w:pPr>
                        <w:jc w:val="both"/>
                        <w:textDirection w:val="btLr"/>
                      </w:pPr>
                      <w:r>
                        <w:rPr>
                          <w:b/>
                          <w:color w:val="000000"/>
                          <w:sz w:val="26"/>
                        </w:rPr>
                        <w:t>Nơi nhận:</w:t>
                      </w:r>
                    </w:p>
                    <w:p w14:paraId="11769A47" w14:textId="77777777" w:rsidR="00D53AA9" w:rsidRDefault="00921C70">
                      <w:pPr>
                        <w:jc w:val="both"/>
                        <w:textDirection w:val="btLr"/>
                      </w:pPr>
                      <w:r>
                        <w:rPr>
                          <w:color w:val="000000"/>
                          <w:sz w:val="22"/>
                        </w:rPr>
                        <w:t>- Ban Thường vụ  Quận Đoàn;</w:t>
                      </w:r>
                    </w:p>
                    <w:p w14:paraId="0E095676" w14:textId="6B50DC22" w:rsidR="00D53AA9" w:rsidRDefault="00921C70">
                      <w:pPr>
                        <w:jc w:val="both"/>
                        <w:textDirection w:val="btLr"/>
                        <w:rPr>
                          <w:color w:val="000000"/>
                          <w:sz w:val="22"/>
                        </w:rPr>
                      </w:pPr>
                      <w:r>
                        <w:rPr>
                          <w:color w:val="000000"/>
                          <w:sz w:val="22"/>
                        </w:rPr>
                        <w:t>- Đảng ủy 15 phường;</w:t>
                      </w:r>
                    </w:p>
                    <w:p w14:paraId="1819E204" w14:textId="6F80D4AC" w:rsidR="00FE3780" w:rsidRDefault="00FE3780">
                      <w:pPr>
                        <w:jc w:val="both"/>
                        <w:textDirection w:val="btLr"/>
                      </w:pPr>
                      <w:r>
                        <w:rPr>
                          <w:color w:val="000000"/>
                          <w:sz w:val="22"/>
                        </w:rPr>
                        <w:t>- Cấp ủy, BGH các trường THPT, TT.GDNN-GDTX, CĐ trên địa bàn quận;</w:t>
                      </w:r>
                    </w:p>
                    <w:p w14:paraId="174696FB" w14:textId="0A3ECCA7" w:rsidR="00D53AA9" w:rsidRDefault="00921C70">
                      <w:pPr>
                        <w:jc w:val="both"/>
                        <w:textDirection w:val="btLr"/>
                        <w:rPr>
                          <w:color w:val="000000"/>
                          <w:sz w:val="22"/>
                        </w:rPr>
                      </w:pPr>
                      <w:r>
                        <w:rPr>
                          <w:color w:val="000000"/>
                          <w:sz w:val="22"/>
                        </w:rPr>
                        <w:t>- 15 Đoàn phường;</w:t>
                      </w:r>
                    </w:p>
                    <w:p w14:paraId="263DE090" w14:textId="1B818FF8" w:rsidR="00FE3780" w:rsidRDefault="00FE3780">
                      <w:pPr>
                        <w:jc w:val="both"/>
                        <w:textDirection w:val="btLr"/>
                      </w:pPr>
                      <w:r>
                        <w:rPr>
                          <w:color w:val="000000"/>
                          <w:sz w:val="22"/>
                        </w:rPr>
                        <w:t xml:space="preserve">- </w:t>
                      </w:r>
                      <w:r>
                        <w:rPr>
                          <w:iCs/>
                          <w:sz w:val="22"/>
                          <w:szCs w:val="28"/>
                        </w:rPr>
                        <w:t xml:space="preserve">Đoàn </w:t>
                      </w:r>
                      <w:r>
                        <w:rPr>
                          <w:iCs/>
                          <w:sz w:val="22"/>
                          <w:szCs w:val="28"/>
                          <w:lang w:val="vi-VN"/>
                        </w:rPr>
                        <w:t xml:space="preserve">trường </w:t>
                      </w:r>
                      <w:r>
                        <w:rPr>
                          <w:iCs/>
                          <w:sz w:val="22"/>
                          <w:szCs w:val="22"/>
                        </w:rPr>
                        <w:t xml:space="preserve">THPT, TT. GDNN-GDTX </w:t>
                      </w:r>
                      <w:r>
                        <w:rPr>
                          <w:iCs/>
                          <w:sz w:val="22"/>
                          <w:szCs w:val="22"/>
                        </w:rPr>
                        <w:t xml:space="preserve">, </w:t>
                      </w:r>
                      <w:r>
                        <w:rPr>
                          <w:iCs/>
                          <w:sz w:val="22"/>
                          <w:szCs w:val="22"/>
                        </w:rPr>
                        <w:t>CĐ trên địa bàn quận;</w:t>
                      </w:r>
                    </w:p>
                    <w:p w14:paraId="0A1AD1CF" w14:textId="5373B5DD" w:rsidR="00D53AA9" w:rsidRDefault="00FE3780">
                      <w:pPr>
                        <w:jc w:val="both"/>
                        <w:textDirection w:val="btLr"/>
                      </w:pPr>
                      <w:r>
                        <w:rPr>
                          <w:color w:val="000000"/>
                          <w:sz w:val="22"/>
                        </w:rPr>
                        <w:t>- Lưu: VP, BMT</w:t>
                      </w:r>
                      <w:r w:rsidR="00921C70">
                        <w:rPr>
                          <w:color w:val="000000"/>
                          <w:sz w:val="22"/>
                        </w:rPr>
                        <w:t>.</w:t>
                      </w:r>
                    </w:p>
                    <w:p w14:paraId="41EFB5A3" w14:textId="77777777" w:rsidR="00D53AA9" w:rsidRDefault="00D53AA9">
                      <w:pPr>
                        <w:textDirection w:val="btLr"/>
                      </w:pPr>
                    </w:p>
                  </w:txbxContent>
                </v:textbox>
              </v:shape>
            </w:pict>
          </mc:Fallback>
        </mc:AlternateContent>
      </w:r>
      <w:r w:rsidR="00921C70" w:rsidRPr="00921C70">
        <w:rPr>
          <w:color w:val="000000"/>
        </w:rPr>
        <w:tab/>
      </w:r>
      <w:r w:rsidR="00921C70" w:rsidRPr="00921C70">
        <w:rPr>
          <w:b/>
          <w:color w:val="000000"/>
          <w:sz w:val="28"/>
          <w:szCs w:val="28"/>
        </w:rPr>
        <w:t>TL. BAN THƯỜNG VỤ QUẬN ĐOÀN</w:t>
      </w:r>
    </w:p>
    <w:p w14:paraId="63DE75E8" w14:textId="77777777" w:rsidR="00D53AA9" w:rsidRPr="00921C70" w:rsidRDefault="00921C70">
      <w:pPr>
        <w:tabs>
          <w:tab w:val="center" w:pos="6237"/>
        </w:tabs>
        <w:ind w:firstLine="720"/>
        <w:rPr>
          <w:color w:val="000000"/>
          <w:sz w:val="28"/>
          <w:szCs w:val="28"/>
        </w:rPr>
      </w:pPr>
      <w:r w:rsidRPr="00921C70">
        <w:rPr>
          <w:color w:val="000000"/>
          <w:sz w:val="28"/>
          <w:szCs w:val="28"/>
        </w:rPr>
        <w:tab/>
        <w:t>CHÁNH VĂN PHÒNG</w:t>
      </w:r>
    </w:p>
    <w:p w14:paraId="685E2A82" w14:textId="77777777" w:rsidR="00D53AA9" w:rsidRPr="00921C70" w:rsidRDefault="00921C70">
      <w:pPr>
        <w:tabs>
          <w:tab w:val="center" w:pos="6237"/>
        </w:tabs>
        <w:ind w:firstLine="720"/>
        <w:rPr>
          <w:color w:val="000000"/>
          <w:sz w:val="28"/>
          <w:szCs w:val="28"/>
        </w:rPr>
      </w:pPr>
      <w:r w:rsidRPr="00921C70">
        <w:rPr>
          <w:color w:val="000000"/>
          <w:sz w:val="28"/>
          <w:szCs w:val="28"/>
        </w:rPr>
        <w:tab/>
      </w:r>
    </w:p>
    <w:p w14:paraId="7F91A646" w14:textId="5DD08B98" w:rsidR="00D53AA9" w:rsidRPr="00921C70" w:rsidRDefault="00FE3780">
      <w:pPr>
        <w:tabs>
          <w:tab w:val="center" w:pos="6237"/>
        </w:tabs>
        <w:ind w:firstLine="720"/>
        <w:rPr>
          <w:color w:val="000000"/>
          <w:sz w:val="28"/>
          <w:szCs w:val="28"/>
        </w:rPr>
      </w:pPr>
      <w:r>
        <w:rPr>
          <w:color w:val="000000"/>
          <w:sz w:val="28"/>
          <w:szCs w:val="28"/>
        </w:rPr>
        <w:tab/>
        <w:t>(đã ký)</w:t>
      </w:r>
    </w:p>
    <w:p w14:paraId="11A4BE99" w14:textId="77777777" w:rsidR="00D53AA9" w:rsidRPr="00921C70" w:rsidRDefault="00D53AA9">
      <w:pPr>
        <w:tabs>
          <w:tab w:val="center" w:pos="6237"/>
        </w:tabs>
        <w:ind w:firstLine="720"/>
        <w:rPr>
          <w:color w:val="000000"/>
          <w:sz w:val="28"/>
          <w:szCs w:val="28"/>
        </w:rPr>
      </w:pPr>
    </w:p>
    <w:p w14:paraId="7830AE19" w14:textId="77777777" w:rsidR="00D53AA9" w:rsidRPr="00921C70" w:rsidRDefault="00D53AA9">
      <w:pPr>
        <w:tabs>
          <w:tab w:val="center" w:pos="6237"/>
        </w:tabs>
        <w:ind w:firstLine="720"/>
        <w:rPr>
          <w:color w:val="000000"/>
          <w:sz w:val="28"/>
          <w:szCs w:val="28"/>
        </w:rPr>
      </w:pPr>
    </w:p>
    <w:p w14:paraId="7E93EFF6" w14:textId="77777777" w:rsidR="00D53AA9" w:rsidRPr="00921C70" w:rsidRDefault="00921C70">
      <w:pPr>
        <w:tabs>
          <w:tab w:val="center" w:pos="6237"/>
        </w:tabs>
        <w:ind w:firstLine="720"/>
        <w:rPr>
          <w:b/>
          <w:color w:val="000000"/>
          <w:sz w:val="28"/>
          <w:szCs w:val="28"/>
        </w:rPr>
      </w:pPr>
      <w:r w:rsidRPr="00921C70">
        <w:rPr>
          <w:color w:val="000000"/>
          <w:sz w:val="28"/>
          <w:szCs w:val="28"/>
        </w:rPr>
        <w:tab/>
      </w:r>
      <w:r w:rsidRPr="00921C70">
        <w:rPr>
          <w:b/>
          <w:color w:val="000000"/>
          <w:sz w:val="28"/>
          <w:szCs w:val="28"/>
        </w:rPr>
        <w:t>Dương Nhật Trí</w:t>
      </w:r>
    </w:p>
    <w:p w14:paraId="0C69AC61" w14:textId="11B11E61" w:rsidR="00D53AA9" w:rsidRPr="00921C70" w:rsidRDefault="00D53AA9">
      <w:pPr>
        <w:spacing w:after="160" w:line="259" w:lineRule="auto"/>
        <w:rPr>
          <w:b/>
          <w:color w:val="000000"/>
          <w:sz w:val="28"/>
          <w:szCs w:val="28"/>
        </w:rPr>
      </w:pPr>
    </w:p>
    <w:sectPr w:rsidR="00D53AA9" w:rsidRPr="00921C70" w:rsidSect="00FE3780">
      <w:pgSz w:w="11907" w:h="16840" w:code="9"/>
      <w:pgMar w:top="1134" w:right="851" w:bottom="1134" w:left="1701" w:header="340" w:footer="3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60888" w14:textId="77777777" w:rsidR="00A5581F" w:rsidRDefault="00A5581F" w:rsidP="00FE3780">
      <w:r>
        <w:separator/>
      </w:r>
    </w:p>
  </w:endnote>
  <w:endnote w:type="continuationSeparator" w:id="0">
    <w:p w14:paraId="0BCCFDA5" w14:textId="77777777" w:rsidR="00A5581F" w:rsidRDefault="00A5581F" w:rsidP="00F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D6E59" w14:textId="77777777" w:rsidR="00A5581F" w:rsidRDefault="00A5581F" w:rsidP="00FE3780">
      <w:r>
        <w:separator/>
      </w:r>
    </w:p>
  </w:footnote>
  <w:footnote w:type="continuationSeparator" w:id="0">
    <w:p w14:paraId="02372859" w14:textId="77777777" w:rsidR="00A5581F" w:rsidRDefault="00A5581F" w:rsidP="00FE37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52DD"/>
    <w:multiLevelType w:val="multilevel"/>
    <w:tmpl w:val="59BCEE72"/>
    <w:lvl w:ilvl="0">
      <w:start w:val="1"/>
      <w:numFmt w:val="upperRoman"/>
      <w:lvlText w:val="%1."/>
      <w:lvlJc w:val="left"/>
      <w:pPr>
        <w:ind w:left="900" w:hanging="720"/>
      </w:pPr>
    </w:lvl>
    <w:lvl w:ilvl="1">
      <w:start w:val="2"/>
      <w:numFmt w:val="decimal"/>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A9"/>
    <w:rsid w:val="00501F8A"/>
    <w:rsid w:val="00921C70"/>
    <w:rsid w:val="009A7023"/>
    <w:rsid w:val="00A5581F"/>
    <w:rsid w:val="00C152D3"/>
    <w:rsid w:val="00D53AA9"/>
    <w:rsid w:val="00FE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C2129"/>
  <w15:docId w15:val="{21EDDAFF-CB45-EA49-8240-DC98B991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link w:val="BodyTextIndentChar"/>
    <w:rsid w:val="009469C5"/>
    <w:pPr>
      <w:ind w:firstLine="720"/>
      <w:jc w:val="both"/>
    </w:pPr>
    <w:rPr>
      <w:rFonts w:ascii="VNI-Times" w:hAnsi="VNI-Times"/>
      <w:sz w:val="26"/>
    </w:rPr>
  </w:style>
  <w:style w:type="character" w:customStyle="1" w:styleId="BodyTextIndentChar">
    <w:name w:val="Body Text Indent Char"/>
    <w:basedOn w:val="DefaultParagraphFont"/>
    <w:link w:val="BodyTextIndent"/>
    <w:rsid w:val="009469C5"/>
    <w:rPr>
      <w:rFonts w:ascii="VNI-Times" w:eastAsia="Times New Roman" w:hAnsi="VNI-Times"/>
      <w:sz w:val="26"/>
      <w:szCs w:val="20"/>
    </w:rPr>
  </w:style>
  <w:style w:type="paragraph" w:styleId="ListParagraph">
    <w:name w:val="List Paragraph"/>
    <w:basedOn w:val="Normal"/>
    <w:uiPriority w:val="34"/>
    <w:qFormat/>
    <w:rsid w:val="00C46A29"/>
    <w:pPr>
      <w:ind w:left="720"/>
      <w:contextualSpacing/>
    </w:pPr>
  </w:style>
  <w:style w:type="character" w:styleId="Hyperlink">
    <w:name w:val="Hyperlink"/>
    <w:rsid w:val="00CE0738"/>
    <w:rPr>
      <w:color w:val="0000FF"/>
      <w:u w:val="single"/>
    </w:rPr>
  </w:style>
  <w:style w:type="paragraph" w:styleId="BalloonText">
    <w:name w:val="Balloon Text"/>
    <w:basedOn w:val="Normal"/>
    <w:link w:val="BalloonTextChar"/>
    <w:uiPriority w:val="99"/>
    <w:semiHidden/>
    <w:unhideWhenUsed/>
    <w:rsid w:val="00D84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0B"/>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E3780"/>
    <w:pPr>
      <w:tabs>
        <w:tab w:val="center" w:pos="4680"/>
        <w:tab w:val="right" w:pos="9360"/>
      </w:tabs>
    </w:pPr>
  </w:style>
  <w:style w:type="character" w:customStyle="1" w:styleId="HeaderChar">
    <w:name w:val="Header Char"/>
    <w:basedOn w:val="DefaultParagraphFont"/>
    <w:link w:val="Header"/>
    <w:uiPriority w:val="99"/>
    <w:rsid w:val="00FE3780"/>
  </w:style>
  <w:style w:type="paragraph" w:styleId="Footer">
    <w:name w:val="footer"/>
    <w:basedOn w:val="Normal"/>
    <w:link w:val="FooterChar"/>
    <w:uiPriority w:val="99"/>
    <w:unhideWhenUsed/>
    <w:rsid w:val="00FE3780"/>
    <w:pPr>
      <w:tabs>
        <w:tab w:val="center" w:pos="4680"/>
        <w:tab w:val="right" w:pos="9360"/>
      </w:tabs>
    </w:pPr>
  </w:style>
  <w:style w:type="character" w:customStyle="1" w:styleId="FooterChar">
    <w:name w:val="Footer Char"/>
    <w:basedOn w:val="DefaultParagraphFont"/>
    <w:link w:val="Footer"/>
    <w:uiPriority w:val="99"/>
    <w:rsid w:val="00FE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oilhtnquanphunhu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eih0iySRhjWtyQyQJLG6Diaiw==">AMUW2mX2IRRnC+DqGPxxnGnhxdAbEC217HU+cKx8d7XyK5FnLy1lXi668ra0bBN23bvUT4/ZWNonWvVowiulVmlXDXLh7OxdNCZ3k6dsxJsUTrUJtJhVVkI9efXTmAN3MihiMm1nFY70KsbYO9h4GMF1696ioFMKPw==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Kiệt Nguyễn Thế</dc:creator>
  <cp:lastModifiedBy>Quận Đoàn Phú Nhuận Đoàn TNCS Hồ Chí Minh</cp:lastModifiedBy>
  <cp:revision>5</cp:revision>
  <dcterms:created xsi:type="dcterms:W3CDTF">2019-08-01T03:11:00Z</dcterms:created>
  <dcterms:modified xsi:type="dcterms:W3CDTF">2020-04-07T23:57:00Z</dcterms:modified>
</cp:coreProperties>
</file>